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91C" w:rsidRPr="001B1C9B" w:rsidRDefault="00B57D6D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Приложение №6 </w:t>
      </w:r>
    </w:p>
    <w:p w:rsidR="0006691C" w:rsidRPr="001B1C9B" w:rsidRDefault="00B57D6D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к </w:t>
      </w:r>
      <w:r w:rsidR="00F1245F">
        <w:rPr>
          <w:rFonts w:ascii="Tahoma" w:hAnsi="Tahoma" w:cs="Tahoma"/>
          <w:sz w:val="20"/>
        </w:rPr>
        <w:t>Договор</w:t>
      </w:r>
      <w:r w:rsidRPr="001B1C9B">
        <w:rPr>
          <w:rFonts w:ascii="Tahoma" w:hAnsi="Tahoma" w:cs="Tahoma"/>
          <w:sz w:val="20"/>
        </w:rPr>
        <w:t xml:space="preserve">у </w:t>
      </w:r>
    </w:p>
    <w:p w:rsidR="00B57D6D" w:rsidRPr="001B1C9B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№ </w:t>
      </w:r>
      <w:r w:rsidR="00A212DA">
        <w:rPr>
          <w:rFonts w:ascii="Tahoma" w:hAnsi="Tahoma" w:cs="Tahoma"/>
          <w:sz w:val="20"/>
        </w:rPr>
        <w:t>_______________</w:t>
      </w:r>
    </w:p>
    <w:p w:rsidR="00B57D6D" w:rsidRPr="001B1C9B" w:rsidRDefault="0006691C" w:rsidP="0006691C">
      <w:pPr>
        <w:widowControl/>
        <w:ind w:left="5245"/>
        <w:rPr>
          <w:rFonts w:ascii="Tahoma" w:hAnsi="Tahoma" w:cs="Tahoma"/>
          <w:sz w:val="20"/>
        </w:rPr>
      </w:pPr>
      <w:r w:rsidRPr="001B1C9B">
        <w:rPr>
          <w:rFonts w:ascii="Tahoma" w:hAnsi="Tahoma" w:cs="Tahoma"/>
          <w:sz w:val="20"/>
        </w:rPr>
        <w:t xml:space="preserve">от </w:t>
      </w:r>
      <w:r w:rsidR="00F1245F">
        <w:rPr>
          <w:rFonts w:ascii="Tahoma" w:hAnsi="Tahoma" w:cs="Tahoma"/>
          <w:sz w:val="20"/>
        </w:rPr>
        <w:t>«</w:t>
      </w:r>
      <w:r w:rsidR="00A212DA">
        <w:rPr>
          <w:rFonts w:ascii="Tahoma" w:hAnsi="Tahoma" w:cs="Tahoma"/>
          <w:sz w:val="20"/>
        </w:rPr>
        <w:t>__</w:t>
      </w:r>
      <w:r w:rsidR="00F1245F">
        <w:rPr>
          <w:rFonts w:ascii="Tahoma" w:hAnsi="Tahoma" w:cs="Tahoma"/>
          <w:sz w:val="20"/>
        </w:rPr>
        <w:t xml:space="preserve">» </w:t>
      </w:r>
      <w:r w:rsidR="00A212DA">
        <w:rPr>
          <w:rFonts w:ascii="Tahoma" w:hAnsi="Tahoma" w:cs="Tahoma"/>
          <w:sz w:val="20"/>
        </w:rPr>
        <w:t>_______________</w:t>
      </w:r>
      <w:r w:rsidR="00F1245F">
        <w:rPr>
          <w:rFonts w:ascii="Tahoma" w:hAnsi="Tahoma" w:cs="Tahoma"/>
          <w:sz w:val="20"/>
        </w:rPr>
        <w:t xml:space="preserve"> 20</w:t>
      </w:r>
      <w:r w:rsidR="00A212DA">
        <w:rPr>
          <w:rFonts w:ascii="Tahoma" w:hAnsi="Tahoma" w:cs="Tahoma"/>
          <w:sz w:val="20"/>
        </w:rPr>
        <w:t>___</w:t>
      </w:r>
      <w:r w:rsidR="00F1245F">
        <w:rPr>
          <w:rFonts w:ascii="Tahoma" w:hAnsi="Tahoma" w:cs="Tahoma"/>
          <w:sz w:val="20"/>
        </w:rPr>
        <w:t xml:space="preserve"> г.</w:t>
      </w:r>
    </w:p>
    <w:p w:rsidR="00B57D6D" w:rsidRPr="00942A4C" w:rsidRDefault="00B57D6D" w:rsidP="00B57D6D">
      <w:pPr>
        <w:pStyle w:val="20"/>
        <w:jc w:val="left"/>
        <w:rPr>
          <w:b w:val="0"/>
          <w:bCs w:val="0"/>
          <w:sz w:val="24"/>
          <w:szCs w:val="24"/>
        </w:rPr>
      </w:pP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</w:r>
      <w:r w:rsidRPr="00B57D6D">
        <w:rPr>
          <w:b w:val="0"/>
          <w:bCs w:val="0"/>
          <w:sz w:val="24"/>
          <w:szCs w:val="24"/>
        </w:rPr>
        <w:tab/>
        <w:t xml:space="preserve">                                                                                                                                     </w:t>
      </w:r>
    </w:p>
    <w:p w:rsidR="00B57D6D" w:rsidRPr="00942A4C" w:rsidRDefault="00B57D6D" w:rsidP="00B57D6D">
      <w:pPr>
        <w:pStyle w:val="ConsPlusNonformat"/>
        <w:jc w:val="center"/>
        <w:rPr>
          <w:rFonts w:ascii="Tahoma" w:hAnsi="Tahoma" w:cs="Tahoma"/>
          <w:b/>
        </w:rPr>
      </w:pP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СВЕДЕНИЯ</w:t>
      </w: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о показателях качества горячей воды и допустимых перерывах</w:t>
      </w: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в подаче горячей воды</w:t>
      </w: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p w:rsidR="00B57D6D" w:rsidRPr="005D599F" w:rsidRDefault="00B57D6D" w:rsidP="00B57D6D">
      <w:pPr>
        <w:pStyle w:val="afc"/>
        <w:numPr>
          <w:ilvl w:val="0"/>
          <w:numId w:val="3"/>
        </w:numPr>
        <w:spacing w:after="120"/>
        <w:ind w:right="284"/>
        <w:jc w:val="center"/>
        <w:rPr>
          <w:rFonts w:ascii="Tahoma" w:hAnsi="Tahoma" w:cs="Tahoma"/>
          <w:b/>
          <w:sz w:val="20"/>
          <w:szCs w:val="20"/>
        </w:rPr>
      </w:pPr>
      <w:r w:rsidRPr="005D599F">
        <w:rPr>
          <w:rFonts w:ascii="Tahoma" w:hAnsi="Tahoma" w:cs="Tahoma"/>
          <w:b/>
          <w:sz w:val="20"/>
          <w:szCs w:val="20"/>
        </w:rPr>
        <w:t>Показатели качества горячей воды</w:t>
      </w: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3969"/>
      </w:tblGrid>
      <w:tr w:rsidR="00B57D6D" w:rsidRPr="005D599F" w:rsidTr="00ED7711">
        <w:tc>
          <w:tcPr>
            <w:tcW w:w="6238" w:type="dxa"/>
            <w:shd w:val="clear" w:color="auto" w:fill="auto"/>
          </w:tcPr>
          <w:p w:rsidR="00B57D6D" w:rsidRPr="005D599F" w:rsidRDefault="00B57D6D" w:rsidP="001B1C9B">
            <w:pPr>
              <w:spacing w:after="120"/>
              <w:ind w:right="284"/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Показатели к</w:t>
            </w:r>
            <w:r w:rsidR="001B1C9B">
              <w:rPr>
                <w:rFonts w:ascii="Tahoma" w:hAnsi="Tahoma" w:cs="Tahoma"/>
                <w:sz w:val="20"/>
              </w:rPr>
              <w:t xml:space="preserve">ачества горячей воды </w:t>
            </w:r>
            <w:r w:rsidRPr="005D599F">
              <w:rPr>
                <w:rFonts w:ascii="Tahoma" w:hAnsi="Tahoma" w:cs="Tahoma"/>
                <w:sz w:val="20"/>
              </w:rPr>
              <w:t>(абсолютные величины)</w:t>
            </w:r>
          </w:p>
        </w:tc>
        <w:tc>
          <w:tcPr>
            <w:tcW w:w="3969" w:type="dxa"/>
            <w:shd w:val="clear" w:color="auto" w:fill="auto"/>
          </w:tcPr>
          <w:p w:rsidR="00B57D6D" w:rsidRPr="005D599F" w:rsidRDefault="00B57D6D" w:rsidP="00ED7711">
            <w:pPr>
              <w:spacing w:after="120"/>
              <w:ind w:right="176"/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Допустимые отклонения показателей качества горячей воды</w:t>
            </w:r>
          </w:p>
        </w:tc>
      </w:tr>
      <w:tr w:rsidR="00B57D6D" w:rsidRPr="005D599F" w:rsidTr="00ED7711">
        <w:tc>
          <w:tcPr>
            <w:tcW w:w="6238" w:type="dxa"/>
            <w:shd w:val="clear" w:color="auto" w:fill="auto"/>
          </w:tcPr>
          <w:p w:rsidR="00F1245F" w:rsidRPr="00A212DA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>Определяются в соответствии с требованиями законодательства РФ о техническом регулировании, в том числе:</w:t>
            </w:r>
          </w:p>
          <w:p w:rsidR="00F1245F" w:rsidRPr="00A212DA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 xml:space="preserve">- температура горячей воды в местах </w:t>
            </w:r>
            <w:proofErr w:type="spellStart"/>
            <w:r w:rsidRPr="00A212DA">
              <w:rPr>
                <w:rFonts w:ascii="Tahoma" w:hAnsi="Tahoma" w:cs="Tahoma"/>
                <w:sz w:val="20"/>
              </w:rPr>
              <w:t>водоразбора</w:t>
            </w:r>
            <w:proofErr w:type="spellEnd"/>
            <w:r w:rsidRPr="00A212DA">
              <w:rPr>
                <w:rFonts w:ascii="Tahoma" w:hAnsi="Tahoma" w:cs="Tahoma"/>
                <w:sz w:val="20"/>
              </w:rPr>
              <w:t xml:space="preserve"> централизованной системы горячего водоснабжения, другие требования к качеству горячей воды - разделом </w:t>
            </w:r>
            <w:r>
              <w:rPr>
                <w:rFonts w:ascii="Tahoma" w:hAnsi="Tahoma" w:cs="Tahoma"/>
                <w:sz w:val="20"/>
                <w:lang w:val="en-US"/>
              </w:rPr>
              <w:t>IV</w:t>
            </w:r>
            <w:r w:rsidRPr="00A212DA">
              <w:rPr>
                <w:rFonts w:ascii="Tahoma" w:hAnsi="Tahoma" w:cs="Tahoma"/>
                <w:sz w:val="20"/>
              </w:rPr>
              <w:t xml:space="preserve"> «Санитарно-эпидемиологические требования к качеству воды питьевого и хозяйственно-бытового водоснабжения» СанПиН 2.1.3684-21;</w:t>
            </w:r>
          </w:p>
          <w:p w:rsidR="00F1245F" w:rsidRPr="00A212DA" w:rsidRDefault="00F1245F" w:rsidP="00710F86">
            <w:pPr>
              <w:ind w:right="284"/>
              <w:jc w:val="both"/>
              <w:rPr>
                <w:rFonts w:ascii="Tahoma" w:hAnsi="Tahoma" w:cs="Tahoma"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 xml:space="preserve">- показатели запаха, мутности, привкуса, цветности, окраски и другие - разделом </w:t>
            </w:r>
            <w:r>
              <w:rPr>
                <w:rFonts w:ascii="Tahoma" w:hAnsi="Tahoma" w:cs="Tahoma"/>
                <w:sz w:val="20"/>
                <w:lang w:val="en-US"/>
              </w:rPr>
              <w:t>III</w:t>
            </w:r>
            <w:r w:rsidRPr="00A212DA">
              <w:rPr>
                <w:rFonts w:ascii="Tahoma" w:hAnsi="Tahoma" w:cs="Tahoma"/>
                <w:sz w:val="20"/>
              </w:rPr>
              <w:t xml:space="preserve"> «Нормативы качества и безопасности воды» СанПиН 1.2.3685-21;</w:t>
            </w:r>
          </w:p>
          <w:p w:rsidR="00B57D6D" w:rsidRPr="005D599F" w:rsidRDefault="00F1245F" w:rsidP="00710F86">
            <w:pPr>
              <w:ind w:right="284"/>
              <w:jc w:val="both"/>
              <w:rPr>
                <w:rFonts w:ascii="Tahoma" w:hAnsi="Tahoma" w:cs="Tahoma"/>
                <w:b/>
                <w:sz w:val="20"/>
              </w:rPr>
            </w:pPr>
            <w:r w:rsidRPr="00A212DA">
              <w:rPr>
                <w:rFonts w:ascii="Tahoma" w:hAnsi="Tahoma" w:cs="Tahoma"/>
                <w:sz w:val="20"/>
              </w:rPr>
              <w:t xml:space="preserve">- критерии существенного ухудшения качества питьевой воды и горячей воды, показатели качества питьевой воды, характеризующие ее безопасность, по которым осуществляется производственный контроль качества питьевой воды, горячей воды и требования к частоте отбора проб воды - Приказом </w:t>
            </w:r>
            <w:proofErr w:type="spellStart"/>
            <w:r w:rsidRPr="00A212DA">
              <w:rPr>
                <w:rFonts w:ascii="Tahoma" w:hAnsi="Tahoma" w:cs="Tahoma"/>
                <w:sz w:val="20"/>
              </w:rPr>
              <w:t>Роспотребнадзора</w:t>
            </w:r>
            <w:proofErr w:type="spellEnd"/>
            <w:r w:rsidRPr="00A212DA">
              <w:rPr>
                <w:rFonts w:ascii="Tahoma" w:hAnsi="Tahoma" w:cs="Tahoma"/>
                <w:sz w:val="20"/>
              </w:rPr>
              <w:t xml:space="preserve"> от 28.12.2012 </w:t>
            </w:r>
            <w:r>
              <w:rPr>
                <w:rFonts w:ascii="Tahoma" w:hAnsi="Tahoma" w:cs="Tahoma"/>
                <w:sz w:val="20"/>
                <w:lang w:val="en-US"/>
              </w:rPr>
              <w:t>N</w:t>
            </w:r>
            <w:r w:rsidRPr="00A212DA">
              <w:rPr>
                <w:rFonts w:ascii="Tahoma" w:hAnsi="Tahoma" w:cs="Tahoma"/>
                <w:sz w:val="20"/>
              </w:rPr>
              <w:t xml:space="preserve"> 1204.</w:t>
            </w:r>
            <w:r w:rsidR="00ED7711" w:rsidRPr="005D599F">
              <w:rPr>
                <w:rFonts w:ascii="Tahoma" w:hAnsi="Tahoma" w:cs="Tahoma"/>
                <w:sz w:val="20"/>
              </w:rPr>
              <w:t xml:space="preserve">            </w:t>
            </w:r>
          </w:p>
        </w:tc>
        <w:tc>
          <w:tcPr>
            <w:tcW w:w="3969" w:type="dxa"/>
            <w:shd w:val="clear" w:color="auto" w:fill="auto"/>
          </w:tcPr>
          <w:p w:rsidR="00B57D6D" w:rsidRPr="00ED7711" w:rsidRDefault="00F1245F" w:rsidP="00710F86">
            <w:pPr>
              <w:ind w:right="1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Отклонение состава и свойств горячей воды от требований законодательства РФ о техническом регулировании не допускается.</w:t>
            </w:r>
          </w:p>
        </w:tc>
      </w:tr>
    </w:tbl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b/>
          <w:sz w:val="20"/>
        </w:rPr>
      </w:pPr>
    </w:p>
    <w:p w:rsidR="00B57D6D" w:rsidRPr="005D599F" w:rsidRDefault="00B57D6D" w:rsidP="00B57D6D">
      <w:pPr>
        <w:pStyle w:val="ConsPlusNonformat"/>
        <w:jc w:val="center"/>
        <w:rPr>
          <w:rFonts w:ascii="Tahoma" w:hAnsi="Tahoma" w:cs="Tahoma"/>
          <w:b/>
        </w:rPr>
      </w:pPr>
      <w:r w:rsidRPr="005D599F">
        <w:rPr>
          <w:rFonts w:ascii="Tahoma" w:hAnsi="Tahoma" w:cs="Tahoma"/>
          <w:b/>
        </w:rPr>
        <w:t>2. Допустимые перерывы в подаче горячей воды</w:t>
      </w:r>
    </w:p>
    <w:p w:rsidR="00B57D6D" w:rsidRPr="005D599F" w:rsidRDefault="00B57D6D" w:rsidP="00B57D6D">
      <w:pPr>
        <w:pStyle w:val="ConsPlusNonformat"/>
        <w:jc w:val="center"/>
        <w:outlineLvl w:val="0"/>
        <w:rPr>
          <w:rFonts w:ascii="Tahoma" w:hAnsi="Tahoma" w:cs="Tahoma"/>
        </w:rPr>
      </w:pPr>
    </w:p>
    <w:p w:rsidR="00B57D6D" w:rsidRPr="00ED7711" w:rsidRDefault="00F1245F" w:rsidP="00B54780">
      <w:pPr>
        <w:spacing w:after="120"/>
        <w:ind w:right="284" w:firstLine="567"/>
        <w:jc w:val="both"/>
        <w:rPr>
          <w:rFonts w:ascii="Tahoma" w:hAnsi="Tahoma" w:cs="Tahoma"/>
          <w:sz w:val="20"/>
        </w:rPr>
      </w:pPr>
      <w:r w:rsidRPr="00A212DA">
        <w:rPr>
          <w:rFonts w:ascii="Tahoma" w:hAnsi="Tahoma" w:cs="Tahoma"/>
          <w:sz w:val="20"/>
        </w:rPr>
        <w:t xml:space="preserve">Продолжительность перерывов в горячем водоснабжении в связи с производством ремонтных и профилактических работ в централизованных сетях инженерно-технического обеспечения горячего водоснабжения определяется в соответствии с требованиями законодательства РФ о техническом регулировании, а в отношении нежилых помещений, расположенных в многоквартирных домах также Постановлением Правительства РФ от 06 мая 2011г. </w:t>
      </w:r>
      <w:r>
        <w:rPr>
          <w:rFonts w:ascii="Tahoma" w:hAnsi="Tahoma" w:cs="Tahoma"/>
          <w:sz w:val="20"/>
          <w:lang w:val="en-US"/>
        </w:rPr>
        <w:t>№ 354.</w:t>
      </w:r>
    </w:p>
    <w:p w:rsidR="00B57D6D" w:rsidRPr="005D599F" w:rsidRDefault="00B57D6D" w:rsidP="00B57D6D">
      <w:pPr>
        <w:spacing w:after="120"/>
        <w:ind w:left="-284" w:right="284"/>
        <w:rPr>
          <w:rFonts w:ascii="Tahoma" w:hAnsi="Tahoma" w:cs="Tahoma"/>
          <w:sz w:val="20"/>
        </w:rPr>
      </w:pPr>
    </w:p>
    <w:p w:rsidR="00B57D6D" w:rsidRPr="005D599F" w:rsidRDefault="00B57D6D" w:rsidP="00B57D6D">
      <w:pPr>
        <w:spacing w:after="120"/>
        <w:ind w:right="284"/>
        <w:jc w:val="center"/>
        <w:rPr>
          <w:rFonts w:ascii="Tahoma" w:hAnsi="Tahoma" w:cs="Tahoma"/>
          <w:sz w:val="20"/>
        </w:rPr>
      </w:pPr>
    </w:p>
    <w:tbl>
      <w:tblPr>
        <w:tblpPr w:leftFromText="180" w:rightFromText="180" w:vertAnchor="text" w:horzAnchor="margin" w:tblpXSpec="center" w:tblpY="-44"/>
        <w:tblW w:w="10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88"/>
        <w:gridCol w:w="4956"/>
      </w:tblGrid>
      <w:tr w:rsidR="00B57D6D" w:rsidRPr="005D599F" w:rsidTr="00A81A04">
        <w:trPr>
          <w:trHeight w:val="196"/>
        </w:trPr>
        <w:tc>
          <w:tcPr>
            <w:tcW w:w="5288" w:type="dxa"/>
            <w:shd w:val="clear" w:color="auto" w:fill="F3F3F3"/>
          </w:tcPr>
          <w:p w:rsidR="00B57D6D" w:rsidRPr="005D599F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B57D6D" w:rsidRPr="005D599F" w:rsidRDefault="00B57D6D" w:rsidP="00A81A0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B57D6D" w:rsidRPr="005D599F" w:rsidTr="00A81A04">
        <w:trPr>
          <w:cantSplit/>
          <w:trHeight w:val="421"/>
        </w:trPr>
        <w:tc>
          <w:tcPr>
            <w:tcW w:w="5288" w:type="dxa"/>
          </w:tcPr>
          <w:p w:rsidR="00B57D6D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DE07BB" w:rsidRPr="005D599F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Pr="005D599F" w:rsidRDefault="00B57D6D" w:rsidP="00A212DA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________________ /</w:t>
            </w:r>
            <w:r w:rsidR="00A212DA">
              <w:rPr>
                <w:rFonts w:ascii="Tahoma" w:hAnsi="Tahoma" w:cs="Tahoma"/>
                <w:sz w:val="20"/>
              </w:rPr>
              <w:t>____________________</w:t>
            </w:r>
          </w:p>
        </w:tc>
        <w:tc>
          <w:tcPr>
            <w:tcW w:w="4956" w:type="dxa"/>
          </w:tcPr>
          <w:p w:rsidR="00B57D6D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DE07BB" w:rsidRPr="005D599F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B57D6D" w:rsidRDefault="00B57D6D" w:rsidP="00DE07BB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 /</w:t>
            </w:r>
            <w:r w:rsidR="00A212DA">
              <w:rPr>
                <w:rFonts w:ascii="Tahoma" w:hAnsi="Tahoma" w:cs="Tahoma"/>
                <w:sz w:val="20"/>
              </w:rPr>
              <w:t>________________</w:t>
            </w:r>
            <w:bookmarkStart w:id="0" w:name="_GoBack"/>
            <w:bookmarkEnd w:id="0"/>
          </w:p>
          <w:p w:rsidR="00DE07BB" w:rsidRPr="005D599F" w:rsidRDefault="00DE07BB" w:rsidP="00DE07BB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60150A" w:rsidRPr="00B57D6D" w:rsidRDefault="0060150A" w:rsidP="00B54780">
      <w:pPr>
        <w:rPr>
          <w:szCs w:val="24"/>
        </w:rPr>
      </w:pPr>
    </w:p>
    <w:sectPr w:rsidR="0060150A" w:rsidRPr="00B57D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57" w:right="851" w:bottom="851" w:left="1418" w:header="720" w:footer="121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C00" w:rsidRDefault="000E4C00">
      <w:r>
        <w:separator/>
      </w:r>
    </w:p>
  </w:endnote>
  <w:endnote w:type="continuationSeparator" w:id="0">
    <w:p w:rsidR="000E4C00" w:rsidRDefault="000E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150A" w:rsidRPr="00F1245F" w:rsidRDefault="0060150A">
    <w:pPr>
      <w:pStyle w:val="af4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C00" w:rsidRDefault="000E4C00">
      <w:r>
        <w:separator/>
      </w:r>
    </w:p>
  </w:footnote>
  <w:footnote w:type="continuationSeparator" w:id="0">
    <w:p w:rsidR="000E4C00" w:rsidRDefault="000E4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Pr="00F1245F" w:rsidRDefault="00F1245F">
    <w:pPr>
      <w:pStyle w:val="af5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45F" w:rsidRDefault="00F1245F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AEB6A19"/>
    <w:multiLevelType w:val="hybridMultilevel"/>
    <w:tmpl w:val="7E96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B63"/>
    <w:rsid w:val="0006691C"/>
    <w:rsid w:val="000E4C00"/>
    <w:rsid w:val="000F7DB0"/>
    <w:rsid w:val="00164187"/>
    <w:rsid w:val="001B1C9B"/>
    <w:rsid w:val="003C5165"/>
    <w:rsid w:val="004717AC"/>
    <w:rsid w:val="004E3DB0"/>
    <w:rsid w:val="00511E6F"/>
    <w:rsid w:val="005824A9"/>
    <w:rsid w:val="005D599F"/>
    <w:rsid w:val="0060150A"/>
    <w:rsid w:val="00710F86"/>
    <w:rsid w:val="008E398A"/>
    <w:rsid w:val="00942A4C"/>
    <w:rsid w:val="00953485"/>
    <w:rsid w:val="00984DC0"/>
    <w:rsid w:val="00991CDB"/>
    <w:rsid w:val="009A4294"/>
    <w:rsid w:val="00A212DA"/>
    <w:rsid w:val="00A63CC2"/>
    <w:rsid w:val="00A81A04"/>
    <w:rsid w:val="00B04692"/>
    <w:rsid w:val="00B54780"/>
    <w:rsid w:val="00B57D6D"/>
    <w:rsid w:val="00C12B63"/>
    <w:rsid w:val="00C17EB2"/>
    <w:rsid w:val="00CE381F"/>
    <w:rsid w:val="00DE07BB"/>
    <w:rsid w:val="00E265F2"/>
    <w:rsid w:val="00ED7711"/>
    <w:rsid w:val="00F1245F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0F7BD4"/>
  <w15:docId w15:val="{FB3C3A0D-39B0-4CB2-99A3-443B7680F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11">
    <w:name w:val="Основной шрифт абзаца1"/>
  </w:style>
  <w:style w:type="character" w:customStyle="1" w:styleId="12">
    <w:name w:val="Знак примечания1"/>
    <w:rPr>
      <w:sz w:val="16"/>
      <w:szCs w:val="16"/>
    </w:rPr>
  </w:style>
  <w:style w:type="character" w:styleId="a3">
    <w:name w:val="page number"/>
    <w:basedOn w:val="11"/>
  </w:style>
  <w:style w:type="character" w:customStyle="1" w:styleId="a4">
    <w:name w:val="Верхний колонтитул Знак"/>
    <w:rPr>
      <w:sz w:val="24"/>
    </w:rPr>
  </w:style>
  <w:style w:type="character" w:customStyle="1" w:styleId="a5">
    <w:name w:val="Нижний колонтитул Знак"/>
    <w:rPr>
      <w:sz w:val="24"/>
    </w:rPr>
  </w:style>
  <w:style w:type="character" w:customStyle="1" w:styleId="a6">
    <w:name w:val="Текст концевой сноски Знак"/>
    <w:basedOn w:val="11"/>
  </w:style>
  <w:style w:type="character" w:customStyle="1" w:styleId="a7">
    <w:name w:val="Символы концевой сноски"/>
    <w:rPr>
      <w:vertAlign w:val="superscript"/>
    </w:rPr>
  </w:style>
  <w:style w:type="character" w:customStyle="1" w:styleId="a8">
    <w:name w:val="Текст сноски Знак"/>
    <w:basedOn w:val="11"/>
  </w:style>
  <w:style w:type="character" w:customStyle="1" w:styleId="a9">
    <w:name w:val="Символ сноски"/>
    <w:rPr>
      <w:vertAlign w:val="superscript"/>
    </w:rPr>
  </w:style>
  <w:style w:type="character" w:customStyle="1" w:styleId="aa">
    <w:name w:val="Текст примечания Знак"/>
    <w:rPr>
      <w:b/>
    </w:rPr>
  </w:style>
  <w:style w:type="character" w:customStyle="1" w:styleId="ab">
    <w:name w:val="Тема примечания Знак"/>
    <w:basedOn w:val="aa"/>
    <w:rPr>
      <w:b/>
    </w:rPr>
  </w:style>
  <w:style w:type="character" w:styleId="ac">
    <w:name w:val="Hyperlink"/>
    <w:rPr>
      <w:color w:val="000080"/>
      <w:u w:val="single"/>
    </w:rPr>
  </w:style>
  <w:style w:type="character" w:styleId="ad">
    <w:name w:val="footnote reference"/>
    <w:rPr>
      <w:vertAlign w:val="superscript"/>
    </w:rPr>
  </w:style>
  <w:style w:type="character" w:styleId="ae">
    <w:name w:val="endnote reference"/>
    <w:rPr>
      <w:vertAlign w:val="superscript"/>
    </w:rPr>
  </w:style>
  <w:style w:type="paragraph" w:customStyle="1" w:styleId="13">
    <w:name w:val="Заголовок1"/>
    <w:basedOn w:val="a"/>
    <w:next w:val="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f">
    <w:name w:val="Body Text"/>
    <w:basedOn w:val="a"/>
    <w:pPr>
      <w:widowControl/>
      <w:overflowPunct/>
      <w:autoSpaceDE/>
      <w:jc w:val="both"/>
      <w:textAlignment w:val="auto"/>
    </w:pPr>
    <w:rPr>
      <w:rFonts w:ascii="Arial" w:hAnsi="Arial" w:cs="Arial"/>
      <w:sz w:val="20"/>
      <w:szCs w:val="24"/>
    </w:rPr>
  </w:style>
  <w:style w:type="paragraph" w:styleId="af0">
    <w:name w:val="List"/>
    <w:basedOn w:val="a"/>
    <w:pPr>
      <w:widowControl/>
      <w:overflowPunct/>
      <w:autoSpaceDE/>
      <w:ind w:left="283" w:hanging="283"/>
      <w:textAlignment w:val="auto"/>
    </w:pPr>
    <w:rPr>
      <w:sz w:val="20"/>
    </w:r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0">
    <w:name w:val="Заголовок2"/>
    <w:basedOn w:val="a"/>
    <w:next w:val="af2"/>
    <w:qFormat/>
    <w:pPr>
      <w:widowControl/>
      <w:overflowPunct/>
      <w:jc w:val="center"/>
      <w:textAlignment w:val="auto"/>
    </w:pPr>
    <w:rPr>
      <w:b/>
      <w:bCs/>
      <w:sz w:val="28"/>
      <w:szCs w:val="28"/>
    </w:rPr>
  </w:style>
  <w:style w:type="paragraph" w:styleId="af2">
    <w:name w:val="Subtitle"/>
    <w:basedOn w:val="13"/>
    <w:next w:val="af"/>
    <w:qFormat/>
    <w:pPr>
      <w:jc w:val="center"/>
    </w:pPr>
    <w:rPr>
      <w:i/>
      <w:iCs/>
    </w:rPr>
  </w:style>
  <w:style w:type="paragraph" w:customStyle="1" w:styleId="16">
    <w:name w:val="Стиль1"/>
    <w:pPr>
      <w:suppressAutoHyphens/>
      <w:autoSpaceDE w:val="0"/>
    </w:pPr>
    <w:rPr>
      <w:lang w:eastAsia="ar-SA"/>
    </w:rPr>
  </w:style>
  <w:style w:type="paragraph" w:customStyle="1" w:styleId="ConsNormal">
    <w:name w:val="ConsNormal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7">
    <w:name w:val="Текст примечания1"/>
    <w:basedOn w:val="a"/>
    <w:pPr>
      <w:widowControl/>
      <w:overflowPunct/>
      <w:autoSpaceDE/>
      <w:textAlignment w:val="auto"/>
    </w:pPr>
    <w:rPr>
      <w:b/>
      <w:sz w:val="20"/>
    </w:rPr>
  </w:style>
  <w:style w:type="paragraph" w:styleId="af3">
    <w:name w:val="Body Text Indent"/>
    <w:basedOn w:val="a"/>
    <w:pPr>
      <w:spacing w:after="120"/>
      <w:ind w:left="283"/>
    </w:pPr>
  </w:style>
  <w:style w:type="paragraph" w:customStyle="1" w:styleId="21">
    <w:name w:val="Основной текст 21"/>
    <w:basedOn w:val="a"/>
    <w:pPr>
      <w:overflowPunct/>
      <w:autoSpaceDE/>
      <w:ind w:firstLine="426"/>
      <w:jc w:val="both"/>
      <w:textAlignment w:val="auto"/>
    </w:pPr>
    <w:rPr>
      <w:rFonts w:ascii="Arial" w:hAnsi="Arial" w:cs="Arial"/>
    </w:r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f4">
    <w:name w:val="footer"/>
    <w:basedOn w:val="a"/>
    <w:pPr>
      <w:tabs>
        <w:tab w:val="center" w:pos="4677"/>
        <w:tab w:val="right" w:pos="9355"/>
      </w:tabs>
    </w:pPr>
  </w:style>
  <w:style w:type="paragraph" w:styleId="af5">
    <w:name w:val="header"/>
    <w:basedOn w:val="a"/>
    <w:pPr>
      <w:tabs>
        <w:tab w:val="center" w:pos="4677"/>
        <w:tab w:val="right" w:pos="9355"/>
      </w:tabs>
    </w:pPr>
  </w:style>
  <w:style w:type="paragraph" w:styleId="af6">
    <w:name w:val="endnote text"/>
    <w:basedOn w:val="a"/>
    <w:rPr>
      <w:sz w:val="20"/>
    </w:rPr>
  </w:style>
  <w:style w:type="paragraph" w:styleId="af7">
    <w:name w:val="footnote text"/>
    <w:basedOn w:val="a"/>
    <w:rPr>
      <w:sz w:val="20"/>
    </w:rPr>
  </w:style>
  <w:style w:type="paragraph" w:styleId="af8">
    <w:name w:val="annotation subject"/>
    <w:basedOn w:val="17"/>
    <w:next w:val="17"/>
    <w:pPr>
      <w:widowControl w:val="0"/>
      <w:overflowPunct w:val="0"/>
      <w:autoSpaceDE w:val="0"/>
      <w:textAlignment w:val="baseline"/>
    </w:pPr>
    <w:rPr>
      <w:bCs/>
    </w:rPr>
  </w:style>
  <w:style w:type="paragraph" w:styleId="af9">
    <w:name w:val="Revision"/>
    <w:pPr>
      <w:suppressAutoHyphens/>
    </w:pPr>
    <w:rPr>
      <w:sz w:val="24"/>
      <w:lang w:eastAsia="ar-SA"/>
    </w:rPr>
  </w:style>
  <w:style w:type="paragraph" w:customStyle="1" w:styleId="afa">
    <w:name w:val="Содержимое таблицы"/>
    <w:basedOn w:val="a"/>
    <w:pPr>
      <w:suppressLineNumbers/>
    </w:pPr>
  </w:style>
  <w:style w:type="paragraph" w:customStyle="1" w:styleId="afb">
    <w:name w:val="Заголовок таблицы"/>
    <w:basedOn w:val="afa"/>
    <w:pPr>
      <w:jc w:val="center"/>
    </w:pPr>
    <w:rPr>
      <w:b/>
      <w:bCs/>
    </w:rPr>
  </w:style>
  <w:style w:type="paragraph" w:customStyle="1" w:styleId="ConsPlusNonformat">
    <w:name w:val="ConsPlusNonformat"/>
    <w:uiPriority w:val="99"/>
    <w:rsid w:val="00B57D6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c">
    <w:name w:val="List Paragraph"/>
    <w:basedOn w:val="a"/>
    <w:uiPriority w:val="34"/>
    <w:qFormat/>
    <w:rsid w:val="00B57D6D"/>
    <w:pPr>
      <w:widowControl/>
      <w:suppressAutoHyphens w:val="0"/>
      <w:overflowPunct/>
      <w:autoSpaceDE/>
      <w:ind w:left="720"/>
      <w:contextualSpacing/>
      <w:textAlignment w:val="auto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УНИВЕРСАЛЬНАЯ СТРУКТУРА ДОГОВОРА</vt:lpstr>
    </vt:vector>
  </TitlesOfParts>
  <Company>IES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УНИВЕРСАЛЬНАЯ СТРУКТУРА ДОГОВОРА</dc:title>
  <dc:creator>Репина Елена Анатольевна</dc:creator>
  <cp:lastModifiedBy>Пантюхина Ирина Сергеевна</cp:lastModifiedBy>
  <cp:revision>2</cp:revision>
  <cp:lastPrinted>2011-08-05T11:45:00Z</cp:lastPrinted>
  <dcterms:created xsi:type="dcterms:W3CDTF">2022-02-04T08:42:00Z</dcterms:created>
  <dcterms:modified xsi:type="dcterms:W3CDTF">2022-02-04T08:42:00Z</dcterms:modified>
</cp:coreProperties>
</file>